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990" w:rsidRDefault="00793990" w:rsidP="00793990">
      <w:pPr>
        <w:rPr>
          <w:sz w:val="24"/>
          <w:szCs w:val="24"/>
        </w:rPr>
      </w:pPr>
      <w:r>
        <w:rPr>
          <w:sz w:val="24"/>
          <w:szCs w:val="24"/>
        </w:rPr>
        <w:t>Y7 Wk39.1</w:t>
      </w:r>
    </w:p>
    <w:p w:rsidR="00793990" w:rsidRDefault="00793990" w:rsidP="00793990">
      <w:pPr>
        <w:spacing w:after="0" w:line="240" w:lineRule="auto"/>
        <w:rPr>
          <w:rFonts w:ascii="Arial"/>
          <w:spacing w:val="3"/>
          <w:w w:val="150"/>
          <w:sz w:val="32"/>
          <w:szCs w:val="14"/>
        </w:rPr>
      </w:pPr>
    </w:p>
    <w:p w:rsidR="00793990" w:rsidRPr="0028524E" w:rsidRDefault="00793990" w:rsidP="00793990">
      <w:pPr>
        <w:shd w:val="clear" w:color="auto" w:fill="FFFF00"/>
        <w:spacing w:after="0" w:line="240" w:lineRule="auto"/>
        <w:rPr>
          <w:rFonts w:ascii="Arial"/>
          <w:spacing w:val="3"/>
          <w:w w:val="150"/>
          <w:sz w:val="32"/>
          <w:szCs w:val="14"/>
        </w:rPr>
      </w:pPr>
      <w:r>
        <w:rPr>
          <w:rFonts w:ascii="Arial"/>
          <w:spacing w:val="3"/>
          <w:w w:val="150"/>
          <w:sz w:val="32"/>
          <w:szCs w:val="14"/>
        </w:rPr>
        <w:t>Mon 13.7</w:t>
      </w:r>
      <w:r w:rsidRPr="0028524E">
        <w:rPr>
          <w:rFonts w:ascii="Arial"/>
          <w:spacing w:val="3"/>
          <w:w w:val="150"/>
          <w:sz w:val="32"/>
          <w:szCs w:val="14"/>
        </w:rPr>
        <w:t>.20</w:t>
      </w:r>
    </w:p>
    <w:p w:rsidR="00793990" w:rsidRDefault="00793990" w:rsidP="00793990">
      <w:pPr>
        <w:shd w:val="clear" w:color="auto" w:fill="FFFF00"/>
        <w:spacing w:after="0" w:line="240" w:lineRule="auto"/>
        <w:rPr>
          <w:rFonts w:ascii="Arial" w:hAnsi="Arial" w:cs="Arial"/>
          <w:sz w:val="48"/>
          <w:szCs w:val="200"/>
        </w:rPr>
      </w:pPr>
      <w:r w:rsidRPr="00075FF8">
        <w:rPr>
          <w:rFonts w:ascii="Arial"/>
          <w:spacing w:val="3"/>
          <w:w w:val="150"/>
          <w:sz w:val="56"/>
        </w:rPr>
        <w:t>LO:</w:t>
      </w:r>
      <w:r>
        <w:rPr>
          <w:rFonts w:ascii="Arial"/>
          <w:spacing w:val="3"/>
          <w:w w:val="150"/>
          <w:sz w:val="56"/>
        </w:rPr>
        <w:t xml:space="preserve"> </w:t>
      </w:r>
      <w:r>
        <w:rPr>
          <w:rFonts w:ascii="Arial" w:hAnsi="Arial"/>
          <w:b/>
          <w:bCs/>
          <w:sz w:val="56"/>
          <w:szCs w:val="32"/>
        </w:rPr>
        <w:t>Use a range of techniques to make your descriptions of places vivid and memorable</w:t>
      </w:r>
    </w:p>
    <w:p w:rsidR="00793990" w:rsidRDefault="00B16026" w:rsidP="00793990">
      <w:pPr>
        <w:pStyle w:val="Bodyindent"/>
        <w:spacing w:before="100"/>
        <w:rPr>
          <w:sz w:val="24"/>
          <w:szCs w:val="24"/>
        </w:rPr>
      </w:pPr>
      <w:r>
        <w:rPr>
          <w:sz w:val="24"/>
          <w:szCs w:val="24"/>
        </w:rPr>
        <w:t xml:space="preserve"> Watch AF: </w:t>
      </w:r>
      <w:hyperlink r:id="rId5" w:history="1">
        <w:r w:rsidRPr="007B5AE0">
          <w:rPr>
            <w:rStyle w:val="Hyperlink"/>
            <w:sz w:val="24"/>
            <w:szCs w:val="24"/>
          </w:rPr>
          <w:t>https://youtu.be/cGzRf0Ow1qU</w:t>
        </w:r>
      </w:hyperlink>
      <w:r>
        <w:rPr>
          <w:sz w:val="24"/>
          <w:szCs w:val="24"/>
        </w:rPr>
        <w:t xml:space="preserve"> </w:t>
      </w:r>
    </w:p>
    <w:p w:rsidR="00793990" w:rsidRDefault="00793990" w:rsidP="00793990"/>
    <w:p w:rsidR="00793990" w:rsidRPr="007004FC" w:rsidRDefault="00793990" w:rsidP="00793990">
      <w:pPr>
        <w:pStyle w:val="Resource"/>
        <w:numPr>
          <w:ilvl w:val="0"/>
          <w:numId w:val="4"/>
        </w:numPr>
        <w:spacing w:after="20"/>
        <w:rPr>
          <w:sz w:val="24"/>
          <w:szCs w:val="24"/>
        </w:rPr>
      </w:pPr>
      <w:r w:rsidRPr="007004FC">
        <w:rPr>
          <w:b/>
          <w:sz w:val="24"/>
          <w:szCs w:val="24"/>
        </w:rPr>
        <w:t>Student Book</w:t>
      </w:r>
      <w:r w:rsidRPr="007004FC">
        <w:rPr>
          <w:sz w:val="24"/>
          <w:szCs w:val="24"/>
        </w:rPr>
        <w:t xml:space="preserve">: </w:t>
      </w:r>
      <w:r w:rsidRPr="007004FC">
        <w:rPr>
          <w:color w:val="auto"/>
          <w:sz w:val="24"/>
          <w:szCs w:val="24"/>
        </w:rPr>
        <w:t>pp. 250–3</w:t>
      </w:r>
    </w:p>
    <w:p w:rsidR="00793990" w:rsidRPr="007004FC" w:rsidRDefault="00793990" w:rsidP="00793990">
      <w:pPr>
        <w:pStyle w:val="Resource"/>
        <w:numPr>
          <w:ilvl w:val="0"/>
          <w:numId w:val="4"/>
        </w:numPr>
        <w:spacing w:after="20" w:line="240" w:lineRule="exact"/>
        <w:rPr>
          <w:sz w:val="24"/>
          <w:szCs w:val="24"/>
        </w:rPr>
      </w:pPr>
      <w:r w:rsidRPr="007004FC">
        <w:rPr>
          <w:b/>
          <w:sz w:val="24"/>
          <w:szCs w:val="24"/>
        </w:rPr>
        <w:t>Worksheet</w:t>
      </w:r>
      <w:r w:rsidRPr="007004FC">
        <w:rPr>
          <w:sz w:val="24"/>
          <w:szCs w:val="24"/>
        </w:rPr>
        <w:t>: 8.1</w:t>
      </w:r>
    </w:p>
    <w:p w:rsidR="00793990" w:rsidRPr="007004FC" w:rsidRDefault="00793990" w:rsidP="00793990">
      <w:pPr>
        <w:pStyle w:val="Resource"/>
        <w:numPr>
          <w:ilvl w:val="0"/>
          <w:numId w:val="4"/>
        </w:numPr>
        <w:spacing w:after="20"/>
        <w:rPr>
          <w:rFonts w:cs="Arial"/>
          <w:sz w:val="24"/>
          <w:szCs w:val="24"/>
        </w:rPr>
      </w:pPr>
      <w:r w:rsidRPr="007004FC">
        <w:rPr>
          <w:b/>
          <w:sz w:val="24"/>
          <w:szCs w:val="24"/>
        </w:rPr>
        <w:t>PPT</w:t>
      </w:r>
      <w:r w:rsidRPr="007004FC">
        <w:rPr>
          <w:sz w:val="24"/>
          <w:szCs w:val="24"/>
        </w:rPr>
        <w:t xml:space="preserve">: </w:t>
      </w:r>
      <w:r w:rsidRPr="007004FC">
        <w:rPr>
          <w:rFonts w:cs="Arial"/>
          <w:sz w:val="24"/>
          <w:szCs w:val="24"/>
        </w:rPr>
        <w:t>8.1</w:t>
      </w:r>
    </w:p>
    <w:p w:rsidR="00793990" w:rsidRPr="007004FC" w:rsidRDefault="00793990" w:rsidP="00793990">
      <w:pPr>
        <w:pStyle w:val="DLOhead"/>
        <w:spacing w:before="80"/>
        <w:ind w:left="318" w:hanging="318"/>
        <w:rPr>
          <w:sz w:val="24"/>
          <w:szCs w:val="24"/>
        </w:rPr>
      </w:pPr>
      <w:r w:rsidRPr="007004FC">
        <w:rPr>
          <w:sz w:val="24"/>
          <w:szCs w:val="24"/>
          <w:lang w:eastAsia="en-GB"/>
        </w:rPr>
        <w:t>Other Student Book pages</w:t>
      </w:r>
    </w:p>
    <w:p w:rsidR="00793990" w:rsidRPr="007004FC" w:rsidRDefault="00793990" w:rsidP="00793990">
      <w:pPr>
        <w:pStyle w:val="DLO"/>
        <w:numPr>
          <w:ilvl w:val="0"/>
          <w:numId w:val="0"/>
        </w:numPr>
        <w:rPr>
          <w:sz w:val="24"/>
          <w:szCs w:val="24"/>
        </w:rPr>
      </w:pPr>
      <w:r w:rsidRPr="007004FC">
        <w:rPr>
          <w:sz w:val="24"/>
          <w:szCs w:val="24"/>
        </w:rPr>
        <w:t>Lesson 6.4, pp. 196–9</w:t>
      </w:r>
    </w:p>
    <w:p w:rsidR="00793990" w:rsidRDefault="00793990" w:rsidP="00793990">
      <w:pPr>
        <w:pStyle w:val="Bodyindent"/>
        <w:spacing w:before="100"/>
        <w:rPr>
          <w:sz w:val="24"/>
          <w:szCs w:val="24"/>
        </w:rPr>
      </w:pPr>
    </w:p>
    <w:p w:rsidR="00793990" w:rsidRPr="007004FC" w:rsidRDefault="00793990" w:rsidP="00793990">
      <w:pPr>
        <w:pStyle w:val="Bodyindent"/>
        <w:spacing w:before="100"/>
        <w:rPr>
          <w:sz w:val="24"/>
          <w:szCs w:val="24"/>
        </w:rPr>
      </w:pPr>
      <w:r w:rsidRPr="007004FC">
        <w:rPr>
          <w:sz w:val="24"/>
          <w:szCs w:val="24"/>
        </w:rPr>
        <w:t xml:space="preserve">Now ask the students to complete </w:t>
      </w:r>
      <w:r w:rsidRPr="007004FC">
        <w:rPr>
          <w:b/>
          <w:sz w:val="24"/>
          <w:szCs w:val="24"/>
        </w:rPr>
        <w:t>Q5a</w:t>
      </w:r>
      <w:r w:rsidRPr="007004FC">
        <w:rPr>
          <w:sz w:val="24"/>
          <w:szCs w:val="24"/>
        </w:rPr>
        <w:t>–</w:t>
      </w:r>
      <w:r w:rsidRPr="007004FC">
        <w:rPr>
          <w:b/>
          <w:sz w:val="24"/>
          <w:szCs w:val="24"/>
        </w:rPr>
        <w:t>b</w:t>
      </w:r>
      <w:r w:rsidRPr="007004FC">
        <w:rPr>
          <w:sz w:val="24"/>
          <w:szCs w:val="24"/>
        </w:rPr>
        <w:t>, individually. Take feedback as a class:</w:t>
      </w:r>
    </w:p>
    <w:p w:rsidR="00793990" w:rsidRPr="007004FC" w:rsidRDefault="00793990" w:rsidP="00793990">
      <w:pPr>
        <w:pStyle w:val="Bodyindentlist"/>
        <w:spacing w:before="0" w:after="20" w:line="240" w:lineRule="auto"/>
        <w:ind w:left="2269" w:hanging="284"/>
        <w:rPr>
          <w:sz w:val="24"/>
          <w:szCs w:val="24"/>
        </w:rPr>
      </w:pPr>
      <w:r w:rsidRPr="007004FC">
        <w:rPr>
          <w:sz w:val="24"/>
          <w:szCs w:val="24"/>
        </w:rPr>
        <w:t>‘gloomy’, ‘</w:t>
      </w:r>
      <w:proofErr w:type="spellStart"/>
      <w:r w:rsidRPr="007004FC">
        <w:rPr>
          <w:sz w:val="24"/>
          <w:szCs w:val="24"/>
        </w:rPr>
        <w:t>echoey</w:t>
      </w:r>
      <w:proofErr w:type="spellEnd"/>
      <w:r w:rsidRPr="007004FC">
        <w:rPr>
          <w:sz w:val="24"/>
          <w:szCs w:val="24"/>
        </w:rPr>
        <w:t xml:space="preserve">’, ‘looming’, ‘long’ or ‘thin’, ‘smothered’ </w:t>
      </w:r>
    </w:p>
    <w:p w:rsidR="00793990" w:rsidRPr="007004FC" w:rsidRDefault="00793990" w:rsidP="00793990">
      <w:pPr>
        <w:pStyle w:val="Bodyindentlist"/>
        <w:spacing w:before="0" w:after="180" w:line="240" w:lineRule="auto"/>
        <w:ind w:left="2269" w:hanging="284"/>
        <w:rPr>
          <w:sz w:val="24"/>
          <w:szCs w:val="24"/>
        </w:rPr>
      </w:pPr>
      <w:r w:rsidRPr="007004FC">
        <w:rPr>
          <w:sz w:val="24"/>
          <w:szCs w:val="24"/>
        </w:rPr>
        <w:t>Effects are: ‘</w:t>
      </w:r>
      <w:proofErr w:type="spellStart"/>
      <w:r w:rsidRPr="007004FC">
        <w:rPr>
          <w:sz w:val="24"/>
          <w:szCs w:val="24"/>
        </w:rPr>
        <w:t>echoey</w:t>
      </w:r>
      <w:proofErr w:type="spellEnd"/>
      <w:r w:rsidRPr="007004FC">
        <w:rPr>
          <w:sz w:val="24"/>
          <w:szCs w:val="24"/>
        </w:rPr>
        <w:t>’ refers to repeating sounds that die away, suggesting ‘empty’ or ‘vacant’, so almost lifeless; ‘looming’ means taking on an ominous or threatening form, which creates a frightening effect; ‘long’ and ‘thin’ tell us the shape of the shadows, implying that they reach out like fingers, almost as if alive; ‘smothered’ means ‘choked’ or ‘suffocated’ and gives a claustrophobic effect.</w:t>
      </w:r>
    </w:p>
    <w:tbl>
      <w:tblPr>
        <w:tblW w:w="9639" w:type="dxa"/>
        <w:tblInd w:w="108" w:type="dxa"/>
        <w:tblLayout w:type="fixed"/>
        <w:tblLook w:val="00BF"/>
      </w:tblPr>
      <w:tblGrid>
        <w:gridCol w:w="1985"/>
        <w:gridCol w:w="7654"/>
      </w:tblGrid>
      <w:tr w:rsidR="00793990" w:rsidRPr="007004FC" w:rsidTr="009F0AC0">
        <w:trPr>
          <w:cantSplit/>
        </w:trPr>
        <w:tc>
          <w:tcPr>
            <w:tcW w:w="1985" w:type="dxa"/>
          </w:tcPr>
          <w:p w:rsidR="00793990" w:rsidRPr="007004FC" w:rsidRDefault="00793990" w:rsidP="009F0AC0">
            <w:pPr>
              <w:pStyle w:val="DLOhead"/>
              <w:jc w:val="right"/>
              <w:rPr>
                <w:b/>
                <w:sz w:val="24"/>
                <w:szCs w:val="24"/>
              </w:rPr>
            </w:pPr>
          </w:p>
        </w:tc>
        <w:tc>
          <w:tcPr>
            <w:tcW w:w="7654" w:type="dxa"/>
            <w:shd w:val="clear" w:color="auto" w:fill="D9D9D9"/>
            <w:vAlign w:val="center"/>
          </w:tcPr>
          <w:p w:rsidR="00793990" w:rsidRPr="007004FC" w:rsidRDefault="00793990" w:rsidP="009F0AC0">
            <w:pPr>
              <w:pStyle w:val="Extra"/>
              <w:rPr>
                <w:sz w:val="24"/>
                <w:szCs w:val="24"/>
              </w:rPr>
            </w:pPr>
            <w:r w:rsidRPr="007004FC">
              <w:rPr>
                <w:rFonts w:ascii="Arial Bold" w:hAnsi="Arial Bold"/>
                <w:sz w:val="24"/>
                <w:szCs w:val="24"/>
              </w:rPr>
              <w:t>Give extra support</w:t>
            </w:r>
            <w:r w:rsidRPr="007004FC">
              <w:rPr>
                <w:sz w:val="24"/>
                <w:szCs w:val="24"/>
              </w:rPr>
              <w:t xml:space="preserve"> by providing the synonyms or close meanings to the selected words in </w:t>
            </w:r>
            <w:r w:rsidRPr="007004FC">
              <w:rPr>
                <w:b/>
                <w:sz w:val="24"/>
                <w:szCs w:val="24"/>
              </w:rPr>
              <w:t>Q5</w:t>
            </w:r>
            <w:r w:rsidRPr="007004FC">
              <w:rPr>
                <w:sz w:val="24"/>
                <w:szCs w:val="24"/>
              </w:rPr>
              <w:t>, before asking what effect is created.</w:t>
            </w:r>
          </w:p>
          <w:p w:rsidR="00793990" w:rsidRPr="007004FC" w:rsidRDefault="00793990" w:rsidP="009F0AC0">
            <w:pPr>
              <w:pStyle w:val="Extra"/>
              <w:rPr>
                <w:sz w:val="24"/>
                <w:szCs w:val="24"/>
              </w:rPr>
            </w:pPr>
            <w:r w:rsidRPr="007004FC">
              <w:rPr>
                <w:rFonts w:ascii="Arial Bold" w:hAnsi="Arial Bold"/>
                <w:sz w:val="24"/>
                <w:szCs w:val="24"/>
              </w:rPr>
              <w:t>Give extra challenge</w:t>
            </w:r>
            <w:r w:rsidRPr="007004FC">
              <w:rPr>
                <w:sz w:val="24"/>
                <w:szCs w:val="24"/>
              </w:rPr>
              <w:t xml:space="preserve"> by asking why echoes in particular could create a lifeless effect. Elicit that echoes come from a ‘real’ sound or voice, but the repetition sounds as if other voices are answering you, but they’re not ‘real’.</w:t>
            </w:r>
          </w:p>
        </w:tc>
      </w:tr>
    </w:tbl>
    <w:p w:rsidR="00793990" w:rsidRPr="007004FC" w:rsidRDefault="00793990" w:rsidP="00793990">
      <w:pPr>
        <w:pStyle w:val="Bodyindent"/>
        <w:spacing w:before="160"/>
        <w:rPr>
          <w:sz w:val="24"/>
          <w:szCs w:val="24"/>
        </w:rPr>
      </w:pPr>
      <w:r w:rsidRPr="007004FC">
        <w:rPr>
          <w:sz w:val="24"/>
          <w:szCs w:val="24"/>
        </w:rPr>
        <w:t xml:space="preserve">For </w:t>
      </w:r>
      <w:r w:rsidRPr="007004FC">
        <w:rPr>
          <w:b/>
          <w:sz w:val="24"/>
          <w:szCs w:val="24"/>
        </w:rPr>
        <w:t>Q6</w:t>
      </w:r>
      <w:r w:rsidRPr="007004FC">
        <w:rPr>
          <w:sz w:val="24"/>
          <w:szCs w:val="24"/>
        </w:rPr>
        <w:t>, encourage the students to focus on at least two words in their sentences (either verbs or adjectives) and to think very carefully about how they convey a particular atmosphere.</w:t>
      </w:r>
    </w:p>
    <w:p w:rsidR="00793990" w:rsidRPr="007004FC" w:rsidRDefault="00793990" w:rsidP="00793990">
      <w:pPr>
        <w:pStyle w:val="Ahead"/>
        <w:spacing w:before="240"/>
        <w:rPr>
          <w:sz w:val="24"/>
          <w:szCs w:val="24"/>
        </w:rPr>
      </w:pPr>
      <w:r w:rsidRPr="007004FC">
        <w:rPr>
          <w:sz w:val="24"/>
          <w:szCs w:val="24"/>
        </w:rPr>
        <w:t>Develop the skills</w:t>
      </w:r>
    </w:p>
    <w:p w:rsidR="00793990" w:rsidRPr="007004FC" w:rsidRDefault="00793990" w:rsidP="00793990">
      <w:pPr>
        <w:pStyle w:val="Bodyindent"/>
        <w:rPr>
          <w:sz w:val="24"/>
          <w:szCs w:val="24"/>
        </w:rPr>
      </w:pPr>
      <w:r w:rsidRPr="007004FC">
        <w:rPr>
          <w:sz w:val="24"/>
          <w:szCs w:val="24"/>
        </w:rPr>
        <w:t xml:space="preserve">For </w:t>
      </w:r>
      <w:r w:rsidRPr="007004FC">
        <w:rPr>
          <w:b/>
          <w:sz w:val="24"/>
          <w:szCs w:val="24"/>
        </w:rPr>
        <w:t>Q7</w:t>
      </w:r>
      <w:r w:rsidRPr="007004FC">
        <w:rPr>
          <w:sz w:val="24"/>
          <w:szCs w:val="24"/>
        </w:rPr>
        <w:t>, allow two to three minutes for the students to think of appropriate words for the gaps. You could write the text on the board and then ask the students to come up to the front and write their chosen words into the gaps, explaining the effect created.</w:t>
      </w:r>
    </w:p>
    <w:p w:rsidR="00793990" w:rsidRPr="007004FC" w:rsidRDefault="00793990" w:rsidP="00793990">
      <w:pPr>
        <w:pStyle w:val="Bodyindent"/>
        <w:rPr>
          <w:sz w:val="24"/>
          <w:szCs w:val="24"/>
        </w:rPr>
      </w:pPr>
      <w:r w:rsidRPr="007004FC">
        <w:rPr>
          <w:sz w:val="24"/>
          <w:szCs w:val="24"/>
        </w:rPr>
        <w:lastRenderedPageBreak/>
        <w:t xml:space="preserve">For </w:t>
      </w:r>
      <w:r w:rsidRPr="007004FC">
        <w:rPr>
          <w:b/>
          <w:sz w:val="24"/>
          <w:szCs w:val="24"/>
        </w:rPr>
        <w:t>Q8</w:t>
      </w:r>
      <w:r w:rsidRPr="007004FC">
        <w:rPr>
          <w:sz w:val="24"/>
          <w:szCs w:val="24"/>
        </w:rPr>
        <w:t xml:space="preserve">, elicit that the phrase Gaskell uses is ‘glitter like looking-glass’, which gives the effect of something precious and personal. </w:t>
      </w:r>
    </w:p>
    <w:p w:rsidR="00793990" w:rsidRPr="007004FC" w:rsidRDefault="00793990" w:rsidP="00793990">
      <w:pPr>
        <w:pStyle w:val="DLO"/>
        <w:numPr>
          <w:ilvl w:val="0"/>
          <w:numId w:val="0"/>
        </w:numPr>
        <w:rPr>
          <w:rFonts w:cs="Arial"/>
          <w:sz w:val="24"/>
          <w:szCs w:val="24"/>
        </w:rPr>
      </w:pPr>
    </w:p>
    <w:p w:rsidR="00793990" w:rsidRPr="00D62F06" w:rsidRDefault="00793990" w:rsidP="00793990">
      <w:pPr>
        <w:pStyle w:val="Bodyindent"/>
      </w:pPr>
      <w:r w:rsidRPr="00D62F06">
        <w:t xml:space="preserve">Now ask </w:t>
      </w:r>
      <w:r>
        <w:t>the students</w:t>
      </w:r>
      <w:r w:rsidRPr="00D62F06">
        <w:t xml:space="preserve"> to read the extract from </w:t>
      </w:r>
      <w:r w:rsidRPr="00D62F06">
        <w:rPr>
          <w:i/>
        </w:rPr>
        <w:t>The Dark Heart of</w:t>
      </w:r>
      <w:r w:rsidRPr="00236F4E">
        <w:rPr>
          <w:i/>
        </w:rPr>
        <w:t xml:space="preserve"> Italy</w:t>
      </w:r>
      <w:r w:rsidRPr="00D62F06">
        <w:t xml:space="preserve"> by Tobi</w:t>
      </w:r>
      <w:r>
        <w:t>as Jones and complete the table</w:t>
      </w:r>
      <w:r w:rsidRPr="00D62F06">
        <w:t xml:space="preserve"> using </w:t>
      </w:r>
      <w:r w:rsidRPr="00D62F06">
        <w:rPr>
          <w:b/>
        </w:rPr>
        <w:t>Worksheet 8.1</w:t>
      </w:r>
      <w:r w:rsidRPr="00D62F06">
        <w:t xml:space="preserve"> (</w:t>
      </w:r>
      <w:r w:rsidRPr="00D62F06">
        <w:rPr>
          <w:b/>
        </w:rPr>
        <w:t>Q9</w:t>
      </w:r>
      <w:r w:rsidRPr="00D62F06">
        <w:t xml:space="preserve">). Take feedback as a class: </w:t>
      </w:r>
    </w:p>
    <w:p w:rsidR="00793990" w:rsidRPr="00D62F06" w:rsidRDefault="00793990" w:rsidP="00793990">
      <w:pPr>
        <w:pStyle w:val="Bodyindentlist"/>
        <w:spacing w:before="0" w:after="0" w:line="240" w:lineRule="auto"/>
        <w:ind w:left="2269" w:hanging="284"/>
      </w:pPr>
      <w:r w:rsidRPr="00D62F06">
        <w:t xml:space="preserve">The key metaphors are: </w:t>
      </w:r>
      <w:r>
        <w:t>‘</w:t>
      </w:r>
      <w:r w:rsidRPr="00D62F06">
        <w:t>puncture the mountains</w:t>
      </w:r>
      <w:r>
        <w:t>’,</w:t>
      </w:r>
      <w:r w:rsidRPr="00D62F06">
        <w:t xml:space="preserve"> which </w:t>
      </w:r>
      <w:r>
        <w:t>makes</w:t>
      </w:r>
      <w:r w:rsidRPr="00D62F06">
        <w:t xml:space="preserve"> the </w:t>
      </w:r>
      <w:proofErr w:type="gramStart"/>
      <w:r w:rsidRPr="00D62F06">
        <w:t>roads</w:t>
      </w:r>
      <w:proofErr w:type="gramEnd"/>
      <w:r w:rsidRPr="00D62F06">
        <w:t xml:space="preserve"> </w:t>
      </w:r>
      <w:r>
        <w:t>sound like active, living, powerful beings</w:t>
      </w:r>
      <w:r w:rsidRPr="00D62F06">
        <w:t xml:space="preserve">; </w:t>
      </w:r>
      <w:r>
        <w:t>‘</w:t>
      </w:r>
      <w:r w:rsidRPr="00D62F06">
        <w:t>villages huddle</w:t>
      </w:r>
      <w:r>
        <w:t xml:space="preserve">’, which </w:t>
      </w:r>
      <w:r w:rsidRPr="00D62F06">
        <w:t>is suggestive of a commun</w:t>
      </w:r>
      <w:r>
        <w:t>al group protecting themselves.</w:t>
      </w:r>
    </w:p>
    <w:p w:rsidR="00793990" w:rsidRPr="00D62F06" w:rsidRDefault="00793990" w:rsidP="00793990">
      <w:pPr>
        <w:pStyle w:val="Bodyindentlist"/>
        <w:spacing w:before="0" w:after="20" w:line="240" w:lineRule="auto"/>
        <w:ind w:left="2269" w:hanging="284"/>
      </w:pPr>
      <w:r w:rsidRPr="00D62F06">
        <w:t xml:space="preserve">Simile: </w:t>
      </w:r>
      <w:r>
        <w:t>‘</w:t>
      </w:r>
      <w:r w:rsidRPr="00D62F06">
        <w:t>like random piles of matchboxes</w:t>
      </w:r>
      <w:r>
        <w:t>’</w:t>
      </w:r>
      <w:r w:rsidRPr="00D62F06">
        <w:t xml:space="preserve"> suggests </w:t>
      </w:r>
      <w:r>
        <w:t>they are small and fragile,</w:t>
      </w:r>
      <w:r w:rsidRPr="00D62F06">
        <w:t xml:space="preserve"> and </w:t>
      </w:r>
      <w:r>
        <w:t xml:space="preserve">gives </w:t>
      </w:r>
      <w:r w:rsidRPr="00D62F06">
        <w:t>the sense of accidental evolution rather than careful planning.</w:t>
      </w:r>
    </w:p>
    <w:tbl>
      <w:tblPr>
        <w:tblW w:w="9639" w:type="dxa"/>
        <w:tblInd w:w="170" w:type="dxa"/>
        <w:tblLayout w:type="fixed"/>
        <w:tblLook w:val="00BF"/>
      </w:tblPr>
      <w:tblGrid>
        <w:gridCol w:w="1836"/>
        <w:gridCol w:w="7803"/>
      </w:tblGrid>
      <w:tr w:rsidR="00793990" w:rsidRPr="00D62F06" w:rsidTr="009F0AC0">
        <w:trPr>
          <w:cantSplit/>
        </w:trPr>
        <w:tc>
          <w:tcPr>
            <w:tcW w:w="1836" w:type="dxa"/>
            <w:tcMar>
              <w:left w:w="85" w:type="dxa"/>
            </w:tcMar>
          </w:tcPr>
          <w:p w:rsidR="00793990" w:rsidRDefault="00793990" w:rsidP="009F0AC0">
            <w:pPr>
              <w:spacing w:before="120"/>
              <w:jc w:val="right"/>
            </w:pPr>
          </w:p>
          <w:p w:rsidR="00793990" w:rsidRPr="00D62F06" w:rsidRDefault="00793990" w:rsidP="009F0AC0">
            <w:pPr>
              <w:spacing w:before="200"/>
              <w:jc w:val="right"/>
            </w:pPr>
            <w:r>
              <w:rPr>
                <w:noProof/>
                <w:lang w:eastAsia="en-GB"/>
              </w:rPr>
              <w:drawing>
                <wp:inline distT="0" distB="0" distL="0" distR="0">
                  <wp:extent cx="518795" cy="422910"/>
                  <wp:effectExtent l="19050" t="0" r="0" b="0"/>
                  <wp:docPr id="5" name="Picture 5" descr="Bubb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ubbles"/>
                          <pic:cNvPicPr>
                            <a:picLocks noChangeAspect="1" noChangeArrowheads="1"/>
                          </pic:cNvPicPr>
                        </pic:nvPicPr>
                        <pic:blipFill>
                          <a:blip r:embed="rId6" cstate="print"/>
                          <a:srcRect/>
                          <a:stretch>
                            <a:fillRect/>
                          </a:stretch>
                        </pic:blipFill>
                        <pic:spPr bwMode="auto">
                          <a:xfrm>
                            <a:off x="0" y="0"/>
                            <a:ext cx="518795" cy="422910"/>
                          </a:xfrm>
                          <a:prstGeom prst="rect">
                            <a:avLst/>
                          </a:prstGeom>
                          <a:noFill/>
                          <a:ln w="9525">
                            <a:noFill/>
                            <a:miter lim="800000"/>
                            <a:headEnd/>
                            <a:tailEnd/>
                          </a:ln>
                        </pic:spPr>
                      </pic:pic>
                    </a:graphicData>
                  </a:graphic>
                </wp:inline>
              </w:drawing>
            </w:r>
          </w:p>
        </w:tc>
        <w:tc>
          <w:tcPr>
            <w:tcW w:w="7803" w:type="dxa"/>
          </w:tcPr>
          <w:p w:rsidR="00793990" w:rsidRPr="00D62F06" w:rsidRDefault="00793990" w:rsidP="009F0AC0">
            <w:pPr>
              <w:pStyle w:val="Bodyfullout"/>
              <w:spacing w:before="120" w:after="0"/>
              <w:rPr>
                <w:lang w:val="en-GB"/>
              </w:rPr>
            </w:pPr>
            <w:r w:rsidRPr="00D62F06">
              <w:rPr>
                <w:lang w:val="en-GB"/>
              </w:rPr>
              <w:t xml:space="preserve">Allow five minutes for </w:t>
            </w:r>
            <w:r>
              <w:rPr>
                <w:lang w:val="en-GB"/>
              </w:rPr>
              <w:t>students</w:t>
            </w:r>
            <w:r w:rsidRPr="00D62F06">
              <w:rPr>
                <w:lang w:val="en-GB"/>
              </w:rPr>
              <w:t xml:space="preserve"> to complete </w:t>
            </w:r>
            <w:r w:rsidRPr="00D62F06">
              <w:rPr>
                <w:b/>
                <w:lang w:val="en-GB"/>
              </w:rPr>
              <w:t>Q10</w:t>
            </w:r>
            <w:r w:rsidRPr="00D62F06">
              <w:rPr>
                <w:lang w:val="en-GB"/>
              </w:rPr>
              <w:t xml:space="preserve"> individually. Ask them to write their sentences on slips of paper. If time permits, pin these to the wall and ask </w:t>
            </w:r>
            <w:r>
              <w:rPr>
                <w:lang w:val="en-GB"/>
              </w:rPr>
              <w:t>the students</w:t>
            </w:r>
            <w:r w:rsidRPr="00D62F06">
              <w:rPr>
                <w:lang w:val="en-GB"/>
              </w:rPr>
              <w:t xml:space="preserve"> to vote for the top three based on </w:t>
            </w:r>
            <w:r>
              <w:rPr>
                <w:lang w:val="en-GB"/>
              </w:rPr>
              <w:t>how</w:t>
            </w:r>
            <w:r w:rsidRPr="00D62F06">
              <w:rPr>
                <w:lang w:val="en-GB"/>
              </w:rPr>
              <w:t xml:space="preserve"> appropriate</w:t>
            </w:r>
            <w:r>
              <w:rPr>
                <w:lang w:val="en-GB"/>
              </w:rPr>
              <w:t xml:space="preserve"> and striking </w:t>
            </w:r>
            <w:r w:rsidRPr="00D62F06">
              <w:rPr>
                <w:lang w:val="en-GB"/>
              </w:rPr>
              <w:t>the phrases</w:t>
            </w:r>
            <w:r>
              <w:rPr>
                <w:lang w:val="en-GB"/>
              </w:rPr>
              <w:t xml:space="preserve"> are</w:t>
            </w:r>
            <w:r w:rsidRPr="00D62F06">
              <w:rPr>
                <w:lang w:val="en-GB"/>
              </w:rPr>
              <w:t>.</w:t>
            </w:r>
            <w:r>
              <w:rPr>
                <w:lang w:val="en-GB"/>
              </w:rPr>
              <w:t xml:space="preserve"> </w:t>
            </w:r>
          </w:p>
          <w:p w:rsidR="00793990" w:rsidRPr="00D62F06" w:rsidRDefault="00793990" w:rsidP="009F0AC0">
            <w:pPr>
              <w:pStyle w:val="Bodyfullout"/>
              <w:spacing w:before="120" w:after="0"/>
              <w:rPr>
                <w:lang w:val="en-GB"/>
              </w:rPr>
            </w:pPr>
            <w:r w:rsidRPr="00D62F06">
              <w:rPr>
                <w:lang w:val="en-GB"/>
              </w:rPr>
              <w:t xml:space="preserve">Ask </w:t>
            </w:r>
            <w:r>
              <w:rPr>
                <w:lang w:val="en-GB"/>
              </w:rPr>
              <w:t>the students</w:t>
            </w:r>
            <w:r w:rsidRPr="00D62F06">
              <w:rPr>
                <w:lang w:val="en-GB"/>
              </w:rPr>
              <w:t xml:space="preserve"> to discuss </w:t>
            </w:r>
            <w:r w:rsidRPr="00D62F06">
              <w:rPr>
                <w:b/>
                <w:lang w:val="en-GB"/>
              </w:rPr>
              <w:t>Q11</w:t>
            </w:r>
            <w:r w:rsidRPr="00D62F06">
              <w:rPr>
                <w:lang w:val="en-GB"/>
              </w:rPr>
              <w:t xml:space="preserve"> in pairs, then take feedback and share ideas as a class.</w:t>
            </w:r>
          </w:p>
        </w:tc>
      </w:tr>
    </w:tbl>
    <w:p w:rsidR="00793990" w:rsidRPr="00D62F06" w:rsidRDefault="00793990" w:rsidP="00793990">
      <w:pPr>
        <w:pStyle w:val="Ahead"/>
        <w:spacing w:before="120"/>
      </w:pPr>
      <w:r w:rsidRPr="00D62F06">
        <w:t>Apply the skills</w:t>
      </w:r>
    </w:p>
    <w:tbl>
      <w:tblPr>
        <w:tblW w:w="9639" w:type="dxa"/>
        <w:tblInd w:w="200" w:type="dxa"/>
        <w:tblLayout w:type="fixed"/>
        <w:tblLook w:val="00BF"/>
      </w:tblPr>
      <w:tblGrid>
        <w:gridCol w:w="1836"/>
        <w:gridCol w:w="7803"/>
      </w:tblGrid>
      <w:tr w:rsidR="00793990" w:rsidRPr="00D62F06" w:rsidTr="009F0AC0">
        <w:trPr>
          <w:cantSplit/>
        </w:trPr>
        <w:tc>
          <w:tcPr>
            <w:tcW w:w="1836" w:type="dxa"/>
            <w:tcMar>
              <w:left w:w="85" w:type="dxa"/>
            </w:tcMar>
          </w:tcPr>
          <w:p w:rsidR="00793990" w:rsidRPr="00D62F06" w:rsidRDefault="00793990" w:rsidP="009F0AC0">
            <w:pPr>
              <w:ind w:right="57"/>
              <w:jc w:val="right"/>
            </w:pPr>
            <w:r>
              <w:rPr>
                <w:noProof/>
                <w:lang w:eastAsia="en-GB"/>
              </w:rPr>
              <w:drawing>
                <wp:inline distT="0" distB="0" distL="0" distR="0">
                  <wp:extent cx="518795" cy="477520"/>
                  <wp:effectExtent l="19050" t="0" r="0" b="0"/>
                  <wp:docPr id="6" name="Picture 6" descr="PP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PT icon"/>
                          <pic:cNvPicPr>
                            <a:picLocks noChangeAspect="1" noChangeArrowheads="1"/>
                          </pic:cNvPicPr>
                        </pic:nvPicPr>
                        <pic:blipFill>
                          <a:blip r:embed="rId7" cstate="print"/>
                          <a:srcRect/>
                          <a:stretch>
                            <a:fillRect/>
                          </a:stretch>
                        </pic:blipFill>
                        <pic:spPr bwMode="auto">
                          <a:xfrm>
                            <a:off x="0" y="0"/>
                            <a:ext cx="518795" cy="477520"/>
                          </a:xfrm>
                          <a:prstGeom prst="rect">
                            <a:avLst/>
                          </a:prstGeom>
                          <a:noFill/>
                          <a:ln w="9525">
                            <a:noFill/>
                            <a:miter lim="800000"/>
                            <a:headEnd/>
                            <a:tailEnd/>
                          </a:ln>
                        </pic:spPr>
                      </pic:pic>
                    </a:graphicData>
                  </a:graphic>
                </wp:inline>
              </w:drawing>
            </w:r>
          </w:p>
        </w:tc>
        <w:tc>
          <w:tcPr>
            <w:tcW w:w="7803" w:type="dxa"/>
          </w:tcPr>
          <w:p w:rsidR="00793990" w:rsidRPr="00D62F06" w:rsidRDefault="00793990" w:rsidP="009F0AC0">
            <w:pPr>
              <w:pStyle w:val="Bodyfullout"/>
              <w:spacing w:before="0"/>
              <w:rPr>
                <w:lang w:val="en-GB"/>
              </w:rPr>
            </w:pPr>
            <w:r w:rsidRPr="00D62F06">
              <w:rPr>
                <w:lang w:val="en-GB"/>
              </w:rPr>
              <w:t xml:space="preserve">Display </w:t>
            </w:r>
            <w:r w:rsidRPr="00D62F06">
              <w:rPr>
                <w:b/>
                <w:lang w:val="en-GB"/>
              </w:rPr>
              <w:t>PPT 8.1</w:t>
            </w:r>
            <w:r w:rsidRPr="001D3254">
              <w:rPr>
                <w:lang w:val="en-GB"/>
              </w:rPr>
              <w:t>,</w:t>
            </w:r>
            <w:r w:rsidRPr="00D62F06">
              <w:rPr>
                <w:b/>
                <w:lang w:val="en-GB"/>
              </w:rPr>
              <w:t xml:space="preserve"> slide 1</w:t>
            </w:r>
            <w:r w:rsidRPr="00D62F06">
              <w:rPr>
                <w:lang w:val="en-GB"/>
              </w:rPr>
              <w:t xml:space="preserve">, and briefly explain the task in </w:t>
            </w:r>
            <w:r w:rsidRPr="00D62F06">
              <w:rPr>
                <w:b/>
                <w:lang w:val="en-GB"/>
              </w:rPr>
              <w:t>Q12</w:t>
            </w:r>
            <w:r w:rsidRPr="00D62F06">
              <w:rPr>
                <w:lang w:val="en-GB"/>
              </w:rPr>
              <w:t xml:space="preserve">, emphasising the success criteria in the </w:t>
            </w:r>
            <w:r w:rsidRPr="00A963A4">
              <w:rPr>
                <w:b/>
                <w:lang w:val="en-GB"/>
              </w:rPr>
              <w:t>Checklist for success</w:t>
            </w:r>
            <w:r w:rsidRPr="00D62F06">
              <w:rPr>
                <w:lang w:val="en-GB"/>
              </w:rPr>
              <w:t xml:space="preserve"> on page 253 of the Student Book.</w:t>
            </w:r>
          </w:p>
          <w:p w:rsidR="00793990" w:rsidRPr="00D62F06" w:rsidRDefault="00793990" w:rsidP="009F0AC0">
            <w:pPr>
              <w:pStyle w:val="Bodyfullout"/>
              <w:spacing w:after="0"/>
              <w:rPr>
                <w:lang w:val="en-GB"/>
              </w:rPr>
            </w:pPr>
            <w:r w:rsidRPr="00D62F06">
              <w:rPr>
                <w:lang w:val="en-GB"/>
              </w:rPr>
              <w:t xml:space="preserve">Display </w:t>
            </w:r>
            <w:r w:rsidRPr="00D62F06">
              <w:rPr>
                <w:b/>
                <w:lang w:val="en-GB"/>
              </w:rPr>
              <w:t>PPT 8.1</w:t>
            </w:r>
            <w:r w:rsidRPr="001D3254">
              <w:rPr>
                <w:lang w:val="en-GB"/>
              </w:rPr>
              <w:t>,</w:t>
            </w:r>
            <w:r w:rsidRPr="00D62F06">
              <w:rPr>
                <w:b/>
                <w:lang w:val="en-GB"/>
              </w:rPr>
              <w:t xml:space="preserve"> slide 2</w:t>
            </w:r>
            <w:r w:rsidRPr="00D62F06">
              <w:rPr>
                <w:lang w:val="en-GB"/>
              </w:rPr>
              <w:t xml:space="preserve">, which shows how </w:t>
            </w:r>
            <w:r>
              <w:rPr>
                <w:lang w:val="en-GB"/>
              </w:rPr>
              <w:t>the students</w:t>
            </w:r>
            <w:r w:rsidRPr="00D62F06">
              <w:rPr>
                <w:lang w:val="en-GB"/>
              </w:rPr>
              <w:t xml:space="preserve"> might begin by generating ideas for </w:t>
            </w:r>
            <w:r>
              <w:rPr>
                <w:lang w:val="en-GB"/>
              </w:rPr>
              <w:t>their description. Then display</w:t>
            </w:r>
            <w:r w:rsidRPr="00D62F06">
              <w:rPr>
                <w:lang w:val="en-GB"/>
              </w:rPr>
              <w:t xml:space="preserve"> </w:t>
            </w:r>
            <w:r w:rsidRPr="00D62F06">
              <w:rPr>
                <w:b/>
                <w:lang w:val="en-GB"/>
              </w:rPr>
              <w:t>PPT 8.1</w:t>
            </w:r>
            <w:r w:rsidRPr="001D3254">
              <w:rPr>
                <w:lang w:val="en-GB"/>
              </w:rPr>
              <w:t>,</w:t>
            </w:r>
            <w:r w:rsidRPr="00D62F06">
              <w:rPr>
                <w:b/>
                <w:lang w:val="en-GB"/>
              </w:rPr>
              <w:t xml:space="preserve"> slide 3</w:t>
            </w:r>
            <w:r>
              <w:rPr>
                <w:lang w:val="en-GB"/>
              </w:rPr>
              <w:t>, and explain that for planning</w:t>
            </w:r>
            <w:r w:rsidRPr="00D62F06">
              <w:rPr>
                <w:lang w:val="en-GB"/>
              </w:rPr>
              <w:t xml:space="preserve"> it is best to simply describe what can be seen </w:t>
            </w:r>
            <w:r>
              <w:rPr>
                <w:lang w:val="en-GB"/>
              </w:rPr>
              <w:t xml:space="preserve">and </w:t>
            </w:r>
            <w:r w:rsidRPr="00D62F06">
              <w:rPr>
                <w:lang w:val="en-GB"/>
              </w:rPr>
              <w:t>then begin to add colour, imagery</w:t>
            </w:r>
            <w:r>
              <w:rPr>
                <w:lang w:val="en-GB"/>
              </w:rPr>
              <w:t>,</w:t>
            </w:r>
            <w:r w:rsidRPr="00D62F06">
              <w:rPr>
                <w:lang w:val="en-GB"/>
              </w:rPr>
              <w:t xml:space="preserve"> etc. Leave </w:t>
            </w:r>
            <w:r w:rsidRPr="00D62F06">
              <w:rPr>
                <w:b/>
                <w:lang w:val="en-GB"/>
              </w:rPr>
              <w:t>PPT 8.1</w:t>
            </w:r>
            <w:r w:rsidRPr="001D3254">
              <w:rPr>
                <w:lang w:val="en-GB"/>
              </w:rPr>
              <w:t>,</w:t>
            </w:r>
            <w:r w:rsidRPr="00D62F06">
              <w:rPr>
                <w:b/>
                <w:lang w:val="en-GB"/>
              </w:rPr>
              <w:t xml:space="preserve"> slide 3</w:t>
            </w:r>
            <w:r w:rsidRPr="00D62F06">
              <w:rPr>
                <w:lang w:val="en-GB"/>
              </w:rPr>
              <w:t xml:space="preserve"> for </w:t>
            </w:r>
            <w:r>
              <w:rPr>
                <w:lang w:val="en-GB"/>
              </w:rPr>
              <w:t>the students</w:t>
            </w:r>
            <w:r w:rsidRPr="00D62F06">
              <w:rPr>
                <w:lang w:val="en-GB"/>
              </w:rPr>
              <w:t xml:space="preserve"> to refer to, and ask them to create their own spider diagrams as preparation for the main writing task. </w:t>
            </w:r>
          </w:p>
        </w:tc>
      </w:tr>
    </w:tbl>
    <w:p w:rsidR="00793990" w:rsidRPr="00D62F06" w:rsidRDefault="00793990" w:rsidP="00793990">
      <w:pPr>
        <w:pStyle w:val="Halfline"/>
      </w:pPr>
      <w:r w:rsidRPr="00D62F06">
        <w:t xml:space="preserve"> </w:t>
      </w:r>
    </w:p>
    <w:tbl>
      <w:tblPr>
        <w:tblW w:w="9639" w:type="dxa"/>
        <w:tblInd w:w="108" w:type="dxa"/>
        <w:tblLayout w:type="fixed"/>
        <w:tblLook w:val="00BF"/>
      </w:tblPr>
      <w:tblGrid>
        <w:gridCol w:w="1985"/>
        <w:gridCol w:w="7654"/>
      </w:tblGrid>
      <w:tr w:rsidR="00793990" w:rsidRPr="00D62F06" w:rsidTr="009F0AC0">
        <w:trPr>
          <w:cantSplit/>
        </w:trPr>
        <w:tc>
          <w:tcPr>
            <w:tcW w:w="1985" w:type="dxa"/>
          </w:tcPr>
          <w:p w:rsidR="00793990" w:rsidRPr="00D62F06" w:rsidRDefault="00793990" w:rsidP="009F0AC0">
            <w:pPr>
              <w:pStyle w:val="DLOhead"/>
              <w:spacing w:line="240" w:lineRule="auto"/>
              <w:ind w:right="57"/>
              <w:jc w:val="right"/>
              <w:rPr>
                <w:b/>
              </w:rPr>
            </w:pPr>
          </w:p>
        </w:tc>
        <w:tc>
          <w:tcPr>
            <w:tcW w:w="7654" w:type="dxa"/>
            <w:shd w:val="clear" w:color="auto" w:fill="D9D9D9"/>
            <w:vAlign w:val="center"/>
          </w:tcPr>
          <w:p w:rsidR="00793990" w:rsidRPr="00D62F06" w:rsidRDefault="00793990" w:rsidP="009F0AC0">
            <w:pPr>
              <w:pStyle w:val="Extra"/>
            </w:pPr>
            <w:r w:rsidRPr="00D62F06">
              <w:rPr>
                <w:b/>
              </w:rPr>
              <w:t>Give extra support</w:t>
            </w:r>
            <w:r w:rsidRPr="00D62F06">
              <w:t xml:space="preserve"> by brainstorming writing suggestions as a class.</w:t>
            </w:r>
          </w:p>
        </w:tc>
      </w:tr>
    </w:tbl>
    <w:p w:rsidR="00793990" w:rsidRPr="00D62F06" w:rsidRDefault="00793990" w:rsidP="00793990">
      <w:pPr>
        <w:pStyle w:val="Bodyindent"/>
        <w:spacing w:before="160" w:after="160"/>
      </w:pPr>
      <w:r w:rsidRPr="00D62F06">
        <w:t xml:space="preserve">Allow 20 minutes for </w:t>
      </w:r>
      <w:r>
        <w:t>the students</w:t>
      </w:r>
      <w:r w:rsidRPr="00D62F06">
        <w:t xml:space="preserve"> to complete the main writing task (</w:t>
      </w:r>
      <w:r w:rsidRPr="00D62F06">
        <w:rPr>
          <w:b/>
        </w:rPr>
        <w:t>Q12</w:t>
      </w:r>
      <w:r w:rsidRPr="00D62F06">
        <w:t>).</w:t>
      </w:r>
    </w:p>
    <w:p w:rsidR="00793990" w:rsidRDefault="00793990"/>
    <w:p w:rsidR="00793990" w:rsidRDefault="00793990"/>
    <w:p w:rsidR="00793990" w:rsidRDefault="00793990" w:rsidP="00793990">
      <w:pPr>
        <w:rPr>
          <w:sz w:val="24"/>
          <w:szCs w:val="24"/>
        </w:rPr>
      </w:pPr>
      <w:r>
        <w:rPr>
          <w:sz w:val="24"/>
          <w:szCs w:val="24"/>
        </w:rPr>
        <w:t>Y7 Wk39.2</w:t>
      </w:r>
    </w:p>
    <w:p w:rsidR="00793990" w:rsidRDefault="00793990" w:rsidP="00793990">
      <w:pPr>
        <w:spacing w:after="0" w:line="240" w:lineRule="auto"/>
        <w:rPr>
          <w:rFonts w:ascii="Arial"/>
          <w:spacing w:val="3"/>
          <w:w w:val="150"/>
          <w:sz w:val="32"/>
          <w:szCs w:val="14"/>
        </w:rPr>
      </w:pPr>
    </w:p>
    <w:p w:rsidR="00793990" w:rsidRPr="0028524E" w:rsidRDefault="00793990" w:rsidP="00793990">
      <w:pPr>
        <w:shd w:val="clear" w:color="auto" w:fill="FFFF00"/>
        <w:spacing w:after="0" w:line="240" w:lineRule="auto"/>
        <w:rPr>
          <w:rFonts w:ascii="Arial"/>
          <w:spacing w:val="3"/>
          <w:w w:val="150"/>
          <w:sz w:val="32"/>
          <w:szCs w:val="14"/>
        </w:rPr>
      </w:pPr>
      <w:r>
        <w:rPr>
          <w:rFonts w:ascii="Arial"/>
          <w:spacing w:val="3"/>
          <w:w w:val="150"/>
          <w:sz w:val="32"/>
          <w:szCs w:val="14"/>
        </w:rPr>
        <w:t>Wed 15.7</w:t>
      </w:r>
      <w:r w:rsidRPr="0028524E">
        <w:rPr>
          <w:rFonts w:ascii="Arial"/>
          <w:spacing w:val="3"/>
          <w:w w:val="150"/>
          <w:sz w:val="32"/>
          <w:szCs w:val="14"/>
        </w:rPr>
        <w:t>.20</w:t>
      </w:r>
    </w:p>
    <w:p w:rsidR="00793990" w:rsidRDefault="00793990" w:rsidP="005662D6">
      <w:pPr>
        <w:shd w:val="clear" w:color="auto" w:fill="FFFF00"/>
        <w:spacing w:after="0" w:line="240" w:lineRule="auto"/>
        <w:rPr>
          <w:rFonts w:ascii="Arial" w:hAnsi="Arial" w:cs="Arial"/>
          <w:sz w:val="48"/>
          <w:szCs w:val="200"/>
        </w:rPr>
      </w:pPr>
      <w:r w:rsidRPr="00075FF8">
        <w:rPr>
          <w:rFonts w:ascii="Arial"/>
          <w:spacing w:val="3"/>
          <w:w w:val="150"/>
          <w:sz w:val="56"/>
        </w:rPr>
        <w:t>LO:</w:t>
      </w:r>
      <w:r>
        <w:rPr>
          <w:rFonts w:ascii="Arial"/>
          <w:spacing w:val="3"/>
          <w:w w:val="150"/>
          <w:sz w:val="56"/>
        </w:rPr>
        <w:t xml:space="preserve"> </w:t>
      </w:r>
      <w:r>
        <w:rPr>
          <w:rFonts w:ascii="Arial" w:hAnsi="Arial"/>
          <w:b/>
          <w:bCs/>
          <w:sz w:val="56"/>
          <w:szCs w:val="32"/>
        </w:rPr>
        <w:t>Set work for holiday-Last day</w:t>
      </w:r>
      <w:r w:rsidR="00B16026">
        <w:rPr>
          <w:rFonts w:ascii="Arial" w:hAnsi="Arial"/>
          <w:b/>
          <w:bCs/>
          <w:sz w:val="56"/>
          <w:szCs w:val="32"/>
        </w:rPr>
        <w:t>-Watch AF</w:t>
      </w:r>
    </w:p>
    <w:p w:rsidR="00793990" w:rsidRDefault="00793990"/>
    <w:p w:rsidR="00B16026" w:rsidRDefault="00B16026" w:rsidP="00B16026">
      <w:r>
        <w:t>&gt;Go through revision guide to be done over holidays</w:t>
      </w:r>
    </w:p>
    <w:p w:rsidR="00B16026" w:rsidRDefault="00B16026" w:rsidP="00B16026">
      <w:r>
        <w:t xml:space="preserve">&gt;Watch Animal Farm Movie: </w:t>
      </w:r>
      <w:hyperlink r:id="rId8" w:history="1">
        <w:r w:rsidRPr="007B5AE0">
          <w:rPr>
            <w:rStyle w:val="Hyperlink"/>
          </w:rPr>
          <w:t>https://youtu.be/cGzRf0Ow1qU</w:t>
        </w:r>
      </w:hyperlink>
      <w:r>
        <w:t xml:space="preserve"> </w:t>
      </w:r>
    </w:p>
    <w:sectPr w:rsidR="00B16026" w:rsidSect="0080005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 Dingbats">
    <w:panose1 w:val="00000000000000000000"/>
    <w:charset w:val="02"/>
    <w:family w:val="auto"/>
    <w:notTrueType/>
    <w:pitch w:val="variable"/>
    <w:sig w:usb0="00000000" w:usb1="00000000" w:usb2="00010000" w:usb3="00000000" w:csb0="8000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auto"/>
    <w:pitch w:val="variable"/>
    <w:sig w:usb0="00000003" w:usb1="00000000" w:usb2="00000000" w:usb3="00000000" w:csb0="00000001" w:csb1="00000000"/>
  </w:font>
  <w:font w:name="HelveticaNeueLT Com 57 C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0C59EC"/>
    <w:multiLevelType w:val="hybridMultilevel"/>
    <w:tmpl w:val="3F2E5940"/>
    <w:lvl w:ilvl="0" w:tplc="4FC2385A">
      <w:start w:val="1"/>
      <w:numFmt w:val="bullet"/>
      <w:pStyle w:val="AObullet"/>
      <w:lvlText w:val="•"/>
      <w:lvlJc w:val="left"/>
      <w:pPr>
        <w:tabs>
          <w:tab w:val="num" w:pos="227"/>
        </w:tabs>
        <w:ind w:left="227" w:hanging="227"/>
      </w:pPr>
      <w:rPr>
        <w:rFonts w:ascii="Arial" w:hAnsi="Arial" w:cs="Times New Roman" w:hint="default"/>
        <w:b w:val="0"/>
        <w:i w:val="0"/>
        <w:caps w:val="0"/>
        <w:strike w:val="0"/>
        <w:dstrike w:val="0"/>
        <w:outline w:val="0"/>
        <w:shadow w:val="0"/>
        <w:emboss w:val="0"/>
        <w:imprint w:val="0"/>
        <w:vanish w:val="0"/>
        <w:webHidden w:val="0"/>
        <w:color w:val="595959"/>
        <w:spacing w:val="0"/>
        <w:position w:val="-2"/>
        <w:sz w:val="28"/>
        <w:u w:val="none"/>
        <w:effect w:val="none"/>
        <w:vertAlign w:val="baseline"/>
        <w:specVanish w:val="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5E4D7386"/>
    <w:multiLevelType w:val="hybridMultilevel"/>
    <w:tmpl w:val="84F8A1F4"/>
    <w:lvl w:ilvl="0" w:tplc="48C4D5F6">
      <w:start w:val="1"/>
      <w:numFmt w:val="bullet"/>
      <w:pStyle w:val="DLO"/>
      <w:lvlText w:val="•"/>
      <w:lvlJc w:val="left"/>
      <w:pPr>
        <w:tabs>
          <w:tab w:val="num" w:pos="227"/>
        </w:tabs>
        <w:ind w:left="227" w:hanging="227"/>
      </w:pPr>
      <w:rPr>
        <w:rFonts w:ascii="Arial" w:hAnsi="Arial" w:hint="default"/>
        <w:b w:val="0"/>
        <w:i w:val="0"/>
        <w:caps w:val="0"/>
        <w:strike w:val="0"/>
        <w:dstrike w:val="0"/>
        <w:outline w:val="0"/>
        <w:shadow w:val="0"/>
        <w:emboss w:val="0"/>
        <w:imprint w:val="0"/>
        <w:vanish w:val="0"/>
        <w:color w:val="595959"/>
        <w:position w:val="-2"/>
        <w:sz w:val="28"/>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7B653AE"/>
    <w:multiLevelType w:val="hybridMultilevel"/>
    <w:tmpl w:val="D4F684D2"/>
    <w:lvl w:ilvl="0" w:tplc="FC48FAB4">
      <w:start w:val="1"/>
      <w:numFmt w:val="bullet"/>
      <w:lvlText w:val=""/>
      <w:lvlJc w:val="left"/>
      <w:pPr>
        <w:ind w:left="2345" w:hanging="360"/>
      </w:pPr>
      <w:rPr>
        <w:rFonts w:ascii="Zapf Dingbats" w:hAnsi="Zapf Dingbats" w:hint="default"/>
        <w:b w:val="0"/>
        <w:i w:val="0"/>
        <w:caps w:val="0"/>
        <w:strike w:val="0"/>
        <w:dstrike w:val="0"/>
        <w:outline w:val="0"/>
        <w:shadow w:val="0"/>
        <w:emboss w:val="0"/>
        <w:imprint w:val="0"/>
        <w:vanish w:val="0"/>
        <w:color w:val="A6A6A6"/>
        <w:sz w:val="16"/>
        <w:u w:val="none"/>
        <w:vertAlign w:val="baseline"/>
      </w:rPr>
    </w:lvl>
    <w:lvl w:ilvl="1" w:tplc="04090003">
      <w:start w:val="1"/>
      <w:numFmt w:val="bullet"/>
      <w:lvlText w:val="o"/>
      <w:lvlJc w:val="left"/>
      <w:pPr>
        <w:ind w:left="1440" w:hanging="360"/>
      </w:pPr>
      <w:rPr>
        <w:rFonts w:ascii="Courier New" w:hAnsi="Courier New" w:hint="default"/>
      </w:rPr>
    </w:lvl>
    <w:lvl w:ilvl="2" w:tplc="C84A7B7C">
      <w:start w:val="1"/>
      <w:numFmt w:val="bullet"/>
      <w:pStyle w:val="Bodyindentlist"/>
      <w:lvlText w:val="•"/>
      <w:lvlJc w:val="left"/>
      <w:pPr>
        <w:ind w:left="175" w:hanging="175"/>
      </w:pPr>
      <w:rPr>
        <w:rFonts w:ascii="Arial" w:hAnsi="Arial" w:hint="default"/>
        <w:b w:val="0"/>
        <w:i w:val="0"/>
        <w:caps w:val="0"/>
        <w:strike w:val="0"/>
        <w:dstrike w:val="0"/>
        <w:outline w:val="0"/>
        <w:shadow w:val="0"/>
        <w:emboss w:val="0"/>
        <w:imprint w:val="0"/>
        <w:vanish w:val="0"/>
        <w:color w:val="595959"/>
        <w:sz w:val="28"/>
        <w:u w:val="none"/>
        <w:vertAlign w:val="baseline"/>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793990"/>
    <w:rsid w:val="0022143A"/>
    <w:rsid w:val="005662D6"/>
    <w:rsid w:val="00566E37"/>
    <w:rsid w:val="00793990"/>
    <w:rsid w:val="009A3A37"/>
    <w:rsid w:val="00B16026"/>
    <w:rsid w:val="00CB788D"/>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99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indent">
    <w:name w:val="Body indent"/>
    <w:basedOn w:val="Normal"/>
    <w:rsid w:val="00793990"/>
    <w:pPr>
      <w:spacing w:after="0" w:line="240" w:lineRule="auto"/>
    </w:pPr>
    <w:rPr>
      <w:rFonts w:ascii="Consolas" w:hAnsi="Consolas"/>
      <w:sz w:val="21"/>
      <w:szCs w:val="21"/>
    </w:rPr>
  </w:style>
  <w:style w:type="paragraph" w:customStyle="1" w:styleId="Bodyindentlist">
    <w:name w:val="Body indent list"/>
    <w:basedOn w:val="Bodyindent"/>
    <w:uiPriority w:val="99"/>
    <w:rsid w:val="00793990"/>
    <w:pPr>
      <w:numPr>
        <w:ilvl w:val="2"/>
        <w:numId w:val="1"/>
      </w:numPr>
      <w:tabs>
        <w:tab w:val="left" w:pos="2268"/>
      </w:tabs>
      <w:spacing w:before="60" w:after="60" w:line="240" w:lineRule="exact"/>
    </w:pPr>
    <w:rPr>
      <w:rFonts w:ascii="Book Antiqua" w:eastAsia="Cambria" w:hAnsi="Book Antiqua" w:cs="Times New Roman"/>
      <w:sz w:val="20"/>
    </w:rPr>
  </w:style>
  <w:style w:type="paragraph" w:customStyle="1" w:styleId="Ahead">
    <w:name w:val="A head"/>
    <w:basedOn w:val="PlainText"/>
    <w:uiPriority w:val="99"/>
    <w:rsid w:val="00793990"/>
    <w:pPr>
      <w:keepNext/>
      <w:spacing w:before="320"/>
      <w:ind w:left="1985"/>
    </w:pPr>
    <w:rPr>
      <w:rFonts w:ascii="Arial" w:eastAsia="Cambria" w:hAnsi="Arial" w:cs="Times New Roman"/>
      <w:b/>
      <w:sz w:val="36"/>
    </w:rPr>
  </w:style>
  <w:style w:type="paragraph" w:customStyle="1" w:styleId="Extra">
    <w:name w:val="Extra ..."/>
    <w:basedOn w:val="Normal"/>
    <w:rsid w:val="00793990"/>
    <w:pPr>
      <w:spacing w:before="120" w:after="120" w:line="240" w:lineRule="exact"/>
    </w:pPr>
    <w:rPr>
      <w:rFonts w:ascii="Arial" w:eastAsia="Cambria" w:hAnsi="Arial" w:cs="Times New Roman"/>
      <w:sz w:val="20"/>
      <w:szCs w:val="21"/>
    </w:rPr>
  </w:style>
  <w:style w:type="paragraph" w:customStyle="1" w:styleId="DLO">
    <w:name w:val="DLO"/>
    <w:basedOn w:val="PlainText"/>
    <w:uiPriority w:val="99"/>
    <w:rsid w:val="00793990"/>
    <w:pPr>
      <w:numPr>
        <w:numId w:val="2"/>
      </w:numPr>
      <w:spacing w:before="60" w:after="60" w:line="210" w:lineRule="exact"/>
    </w:pPr>
    <w:rPr>
      <w:rFonts w:ascii="Arial" w:eastAsia="Cambria" w:hAnsi="Arial" w:cs="Times New Roman"/>
      <w:sz w:val="18"/>
    </w:rPr>
  </w:style>
  <w:style w:type="paragraph" w:customStyle="1" w:styleId="DLOhead">
    <w:name w:val="DLO head"/>
    <w:basedOn w:val="PlainText"/>
    <w:uiPriority w:val="99"/>
    <w:rsid w:val="00793990"/>
    <w:pPr>
      <w:spacing w:before="100" w:after="60" w:line="280" w:lineRule="exact"/>
    </w:pPr>
    <w:rPr>
      <w:rFonts w:ascii="Arial Bold" w:eastAsia="Cambria" w:hAnsi="Arial Bold" w:cs="Times New Roman"/>
      <w:color w:val="404040"/>
    </w:rPr>
  </w:style>
  <w:style w:type="paragraph" w:styleId="PlainText">
    <w:name w:val="Plain Text"/>
    <w:basedOn w:val="Normal"/>
    <w:link w:val="PlainTextChar"/>
    <w:uiPriority w:val="99"/>
    <w:semiHidden/>
    <w:unhideWhenUsed/>
    <w:rsid w:val="00793990"/>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793990"/>
    <w:rPr>
      <w:rFonts w:ascii="Consolas" w:hAnsi="Consolas" w:cs="Consolas"/>
      <w:sz w:val="21"/>
      <w:szCs w:val="21"/>
    </w:rPr>
  </w:style>
  <w:style w:type="paragraph" w:customStyle="1" w:styleId="AObullet">
    <w:name w:val="AO bullet"/>
    <w:basedOn w:val="Normal"/>
    <w:uiPriority w:val="99"/>
    <w:rsid w:val="00793990"/>
    <w:pPr>
      <w:widowControl w:val="0"/>
      <w:numPr>
        <w:numId w:val="3"/>
      </w:numPr>
      <w:autoSpaceDE w:val="0"/>
      <w:autoSpaceDN w:val="0"/>
      <w:adjustRightInd w:val="0"/>
      <w:spacing w:after="60" w:line="210" w:lineRule="exact"/>
      <w:ind w:right="284"/>
    </w:pPr>
    <w:rPr>
      <w:rFonts w:ascii="Arial" w:eastAsia="Times New Roman" w:hAnsi="Arial" w:cs="HelveticaNeueLT Com 57 Cn"/>
      <w:color w:val="1A1919"/>
      <w:sz w:val="18"/>
      <w:szCs w:val="20"/>
    </w:rPr>
  </w:style>
  <w:style w:type="paragraph" w:customStyle="1" w:styleId="Resource">
    <w:name w:val="Resource"/>
    <w:basedOn w:val="AObullet"/>
    <w:uiPriority w:val="99"/>
    <w:rsid w:val="00793990"/>
    <w:pPr>
      <w:spacing w:line="220" w:lineRule="exact"/>
      <w:ind w:right="0"/>
    </w:pPr>
  </w:style>
  <w:style w:type="paragraph" w:customStyle="1" w:styleId="Bodyfullout">
    <w:name w:val="Body full out"/>
    <w:basedOn w:val="Bodyindent"/>
    <w:uiPriority w:val="99"/>
    <w:rsid w:val="00793990"/>
    <w:pPr>
      <w:spacing w:before="60" w:after="120"/>
      <w:ind w:left="-57"/>
    </w:pPr>
    <w:rPr>
      <w:rFonts w:ascii="Book Antiqua" w:eastAsia="Cambria" w:hAnsi="Book Antiqua" w:cs="Times New Roman"/>
      <w:sz w:val="20"/>
      <w:lang w:val="en-US"/>
    </w:rPr>
  </w:style>
  <w:style w:type="paragraph" w:customStyle="1" w:styleId="Halfline">
    <w:name w:val="Half line"/>
    <w:basedOn w:val="Normal"/>
    <w:rsid w:val="00793990"/>
    <w:pPr>
      <w:keepNext/>
      <w:spacing w:after="0" w:line="160" w:lineRule="exact"/>
      <w:ind w:left="1985"/>
    </w:pPr>
    <w:rPr>
      <w:rFonts w:ascii="Book Antiqua" w:eastAsia="Cambria" w:hAnsi="Book Antiqua" w:cs="Times New Roman"/>
      <w:sz w:val="20"/>
      <w:szCs w:val="21"/>
    </w:rPr>
  </w:style>
  <w:style w:type="paragraph" w:styleId="BalloonText">
    <w:name w:val="Balloon Text"/>
    <w:basedOn w:val="Normal"/>
    <w:link w:val="BalloonTextChar"/>
    <w:uiPriority w:val="99"/>
    <w:semiHidden/>
    <w:unhideWhenUsed/>
    <w:rsid w:val="007939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3990"/>
    <w:rPr>
      <w:rFonts w:ascii="Tahoma" w:hAnsi="Tahoma" w:cs="Tahoma"/>
      <w:sz w:val="16"/>
      <w:szCs w:val="16"/>
    </w:rPr>
  </w:style>
  <w:style w:type="character" w:styleId="Hyperlink">
    <w:name w:val="Hyperlink"/>
    <w:basedOn w:val="DefaultParagraphFont"/>
    <w:uiPriority w:val="99"/>
    <w:unhideWhenUsed/>
    <w:rsid w:val="00B1602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cGzRf0Ow1qU" TargetMode="External"/><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youtu.be/cGzRf0Ow1q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539</Words>
  <Characters>3077</Characters>
  <Application>Microsoft Office Word</Application>
  <DocSecurity>0</DocSecurity>
  <Lines>25</Lines>
  <Paragraphs>7</Paragraphs>
  <ScaleCrop>false</ScaleCrop>
  <Company>Grizli777</Company>
  <LinksUpToDate>false</LinksUpToDate>
  <CharactersWithSpaces>3609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3</cp:revision>
  <dcterms:created xsi:type="dcterms:W3CDTF">2020-07-08T09:44:00Z</dcterms:created>
  <dcterms:modified xsi:type="dcterms:W3CDTF">2020-07-09T12:31:00Z</dcterms:modified>
</cp:coreProperties>
</file>